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关于</w:t>
      </w:r>
      <w:r>
        <w:rPr>
          <w:rFonts w:hint="eastAsia"/>
          <w:b/>
          <w:bCs/>
          <w:sz w:val="36"/>
          <w:szCs w:val="36"/>
        </w:rPr>
        <w:t>温州大学</w:t>
      </w:r>
      <w:r>
        <w:rPr>
          <w:rFonts w:hint="eastAsia"/>
          <w:b/>
          <w:bCs/>
          <w:sz w:val="36"/>
          <w:szCs w:val="36"/>
          <w:lang w:eastAsia="zh-CN"/>
        </w:rPr>
        <w:t>汉语生入学奖学金、优秀</w:t>
      </w:r>
      <w:r>
        <w:rPr>
          <w:rFonts w:hint="eastAsia"/>
          <w:b/>
          <w:bCs/>
          <w:sz w:val="36"/>
          <w:szCs w:val="36"/>
        </w:rPr>
        <w:t>国际学生奖学金</w:t>
      </w:r>
      <w:r>
        <w:rPr>
          <w:rFonts w:hint="eastAsia"/>
          <w:b/>
          <w:bCs/>
          <w:sz w:val="36"/>
          <w:szCs w:val="36"/>
          <w:lang w:eastAsia="zh-CN"/>
        </w:rPr>
        <w:t>和国际学生单项奖学金</w:t>
      </w:r>
      <w:r>
        <w:rPr>
          <w:rFonts w:hint="eastAsia"/>
          <w:b/>
          <w:bCs/>
          <w:sz w:val="36"/>
          <w:szCs w:val="36"/>
        </w:rPr>
        <w:t>申请的通知</w:t>
      </w:r>
    </w:p>
    <w:p>
      <w:pPr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615" w:lineRule="exact"/>
        <w:ind w:right="-357"/>
        <w:jc w:val="left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根据《温州大学外国留学生手册》《温州大学国际学生奖学金实施办法》（温大行政</w:t>
      </w: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〔2017〕277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号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《温州大学国际学生单项奖学金评选办法》（温大行政</w:t>
      </w: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〔2017〕278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号）的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规定，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结合学校实际，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现将</w:t>
      </w: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2016-</w:t>
      </w: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2017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学年温州大学汉语生入学奖学金（以下称“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II类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”）、温州大学优秀国际学生奖学金（以下称“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III类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”）和国际学生单项奖学金申请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工作通知如下：</w:t>
      </w:r>
    </w:p>
    <w:p>
      <w:pPr>
        <w:numPr>
          <w:ilvl w:val="0"/>
          <w:numId w:val="0"/>
        </w:numPr>
        <w:ind w:firstLine="562" w:firstLineChars="200"/>
        <w:rPr>
          <w:rFonts w:hint="eastAsia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一、申请对象及名额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（一）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II类奖学金申请对象为2017年秋季申请入学的汉语生。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（二）III类奖学金申请对象为已在校攻读学位一年以上的国际学生（不含温州大学校长奖学金生）和已在校连续学习超过一学期的汉语生。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（三）单项奖学金申请对象为未获得中国政府奖学金、国家“孔子学院”奖学金、浙江省政府奖学金、温州大学校长奖学金的国际学生。单项奖学金每位学生每学年可同时兼报不超过三项奖学金，但获得学习优秀奖的同学不可兼报学习进步奖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bCs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（四）根据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温大行政〔2017〕277号</w:t>
      </w:r>
      <w:r>
        <w:rPr>
          <w:rFonts w:hint="eastAsia" w:ascii="Verdana" w:hAnsi="Verdana" w:eastAsia="宋体" w:cs="Verdana"/>
          <w:color w:val="383838"/>
          <w:sz w:val="28"/>
          <w:szCs w:val="28"/>
          <w:shd w:val="clear" w:fill="FFFFFF"/>
          <w:lang w:eastAsia="zh-CN"/>
        </w:rPr>
        <w:t>文件规定，</w:t>
      </w:r>
      <w:r>
        <w:rPr>
          <w:rFonts w:hint="eastAsia" w:ascii="Verdana" w:hAnsi="Verdana" w:eastAsia="宋体" w:cs="Verdana"/>
          <w:b w:val="0"/>
          <w:bCs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各专业学院相关奖学金名额分配见附件</w:t>
      </w:r>
      <w:r>
        <w:rPr>
          <w:rFonts w:hint="eastAsia" w:ascii="Verdana" w:hAnsi="Verdana" w:eastAsia="宋体" w:cs="Verdana"/>
          <w:b w:val="0"/>
          <w:bCs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5。</w:t>
      </w:r>
    </w:p>
    <w:p>
      <w:pPr>
        <w:numPr>
          <w:ilvl w:val="0"/>
          <w:numId w:val="0"/>
        </w:numPr>
        <w:ind w:firstLine="562" w:firstLineChars="200"/>
        <w:rPr>
          <w:rFonts w:hint="eastAsia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二、申请条件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应具有相应的学历学位证明。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须拥有外国国籍、持有外国护照，对华友好，身心健康。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须表现良好，无违反中国法律法规的行为。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成绩良好，无不及格课程。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尊敬师长，团结互助；积极参加学校或学校组织的各类活动。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申请对象须按照学校规定的时间完成报到、注册及缴费手续。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7.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已获得中国政府奖学金、国家“孔子学院奖学金”或浙江省政府来华留学生奖学金的学位生和汉语生，原则上不再申请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II</w:t>
      </w: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类、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III类和单项奖学金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凡当学年违反校规校纪受到学校或学院的处理或处分的，取消该本次各类奖学金申请、评选资格。</w:t>
      </w:r>
    </w:p>
    <w:p>
      <w:pPr>
        <w:numPr>
          <w:ilvl w:val="0"/>
          <w:numId w:val="0"/>
        </w:numPr>
        <w:ind w:firstLine="562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三、评审要求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见附件文件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1—4。</w:t>
      </w:r>
    </w:p>
    <w:p>
      <w:pPr>
        <w:numPr>
          <w:ilvl w:val="0"/>
          <w:numId w:val="0"/>
        </w:numPr>
        <w:ind w:firstLine="562" w:firstLineChars="200"/>
        <w:rPr>
          <w:rFonts w:hint="eastAsia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四、申请及评审程序</w:t>
      </w:r>
    </w:p>
    <w:p>
      <w:pPr>
        <w:numPr>
          <w:ilvl w:val="0"/>
          <w:numId w:val="1"/>
        </w:numPr>
        <w:ind w:firstLine="560" w:firstLineChars="200"/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个人申请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或专业学院推</w:t>
      </w:r>
      <w:r>
        <w:rPr>
          <w:rFonts w:hint="eastAsia" w:ascii="Verdana" w:hAnsi="Verdana" w:eastAsia="宋体" w:cs="Verdana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荐</w:t>
      </w:r>
      <w:r>
        <w:rPr>
          <w:rFonts w:hint="eastAsia" w:ascii="Verdana" w:hAnsi="Verdana" w:eastAsia="宋体" w:cs="Verdana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:11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月1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日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（周四）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——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月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日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（周四）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相关学院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符合条件的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国际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学生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分别提交相应奖学金的纸质和电子版申请表。</w:t>
      </w:r>
    </w:p>
    <w:p>
      <w:pPr>
        <w:numPr>
          <w:ilvl w:val="-1"/>
          <w:numId w:val="0"/>
        </w:numPr>
        <w:ind w:firstLine="560" w:firstLineChars="200"/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（二）评审工作小组办公室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初审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月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24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日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（周五）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——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月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日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（周四）</w:t>
      </w:r>
    </w:p>
    <w:p>
      <w:pPr>
        <w:numPr>
          <w:ilvl w:val="-1"/>
          <w:numId w:val="0"/>
        </w:numPr>
        <w:ind w:firstLine="560" w:firstLineChars="200"/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评审工作小组办公室汇总、整理报名材料，并将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III类和单项奖学金名单反馈专业学院征求意见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。</w:t>
      </w:r>
    </w:p>
    <w:p>
      <w:pPr>
        <w:numPr>
          <w:ilvl w:val="-1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（三）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评审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12月4日（周一）</w:t>
      </w:r>
    </w:p>
    <w:p>
      <w:pPr>
        <w:numPr>
          <w:ilvl w:val="-1"/>
          <w:numId w:val="0"/>
        </w:numPr>
        <w:ind w:firstLine="560" w:firstLineChars="200"/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留学生教育与管理部组织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评审工作小组成员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评审，综合考虑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申请者的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学业成绩、行为表现和能力素质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及专业学院意见，确定拟定人员名单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2"/>
        </w:numPr>
        <w:ind w:firstLine="560" w:firstLineChars="200"/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公示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12月</w:t>
      </w:r>
      <w:r>
        <w:rPr>
          <w:rFonts w:hint="eastAsia" w:ascii="Verdana" w:hAnsi="Verdana" w:eastAsia="宋体" w:cs="Verdana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5日-12月11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日。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评选结果在全校范围内公示5个工作日。</w:t>
      </w:r>
    </w:p>
    <w:p>
      <w:pPr>
        <w:numPr>
          <w:ilvl w:val="0"/>
          <w:numId w:val="2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发文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（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12月中旬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）。经公示无异议后，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由学校统一发文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0"/>
        </w:numPr>
        <w:ind w:firstLine="562" w:firstLineChars="200"/>
        <w:rPr>
          <w:rFonts w:hint="default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五、</w:t>
      </w:r>
      <w:r>
        <w:rPr>
          <w:rFonts w:hint="default" w:ascii="Verdana" w:hAnsi="Verdana" w:eastAsia="宋体" w:cs="Verdana"/>
          <w:b/>
          <w:bCs/>
          <w:i w:val="0"/>
          <w:caps w:val="0"/>
          <w:color w:val="383838"/>
          <w:spacing w:val="0"/>
          <w:sz w:val="28"/>
          <w:szCs w:val="28"/>
          <w:shd w:val="clear" w:fill="FFFFFF"/>
        </w:rPr>
        <w:t>申请材料 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（一）II类奖学金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《温州大学国际学生II类奖学金申请表》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其他证明自己优秀表现的证书或材料。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（二）III类奖学金：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《温州大学国际学生III类奖学金申请表》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其他证明自己优秀表现的证书或材料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（三）单项奖学金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《温州大学国际学生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单项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奖学金申请表》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2.相关证明材料。</w:t>
      </w:r>
    </w:p>
    <w:p>
      <w:pPr>
        <w:numPr>
          <w:ilvl w:val="0"/>
          <w:numId w:val="0"/>
        </w:numPr>
        <w:ind w:firstLine="560" w:firstLineChars="200"/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以上申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请材料纸质版请于2017年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月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日（周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）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上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午1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:00前报送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评审工作小组办公室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（北校区3号楼221办公室）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，电子版同时发送至邮箱：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00532001@wzu.edu.cn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谢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</w:rPr>
        <w:t>老师，联系电话：0577-86595097</w:t>
      </w: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请各专业学院做好宣传，广泛动员符合条件的国际学生积极报名！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Notice about Applying for 2016-2017 academic year Wenzhou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University Chinese Course Student Enrollment Scholarship, the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Outstanding International Student Scholarship and the individual scholarship of international student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2.关于印发《温州大学国际学生奖学金实施办法（试行）》的通知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3.关于印发《温州大学国际学生单项奖学金评选办法（试行）》的通知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4.Scholarship Implementations For International Students of Wenzhou University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5.Measures for Evaluation and Selection of Individual Scholarship of International Students in Wenzhou University (Trial)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6.温州大学汉语生入学奖学金、优秀国际学生奖学金名额分配表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7.温州大学国际学生II类奖学金申请表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8.温州大学国际学生III类奖学金申请表</w:t>
      </w:r>
    </w:p>
    <w:p>
      <w:pPr>
        <w:numPr>
          <w:ilvl w:val="0"/>
          <w:numId w:val="0"/>
        </w:numPr>
        <w:ind w:firstLine="560" w:firstLineChars="200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sz w:val="28"/>
          <w:szCs w:val="28"/>
          <w:shd w:val="clear" w:fill="FFFFFF"/>
          <w:lang w:val="en-US" w:eastAsia="zh-CN"/>
        </w:rPr>
        <w:t>9.温州大学国际学生单项奖学金申请表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right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right"/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right"/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温州大学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留学生教育与管理部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383838"/>
          <w:spacing w:val="0"/>
          <w:kern w:val="0"/>
          <w:sz w:val="18"/>
          <w:szCs w:val="18"/>
          <w:shd w:val="clear" w:fill="FFFFFF"/>
          <w:lang w:val="en-US" w:eastAsia="zh-CN" w:bidi="ar"/>
        </w:rPr>
        <w:t xml:space="preserve">         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2017年11月16日</w:t>
      </w:r>
      <w:r>
        <w:rPr>
          <w:rFonts w:hint="default" w:ascii="Verdana" w:hAnsi="Verdana" w:eastAsia="宋体" w:cs="Verdana"/>
          <w:b w:val="0"/>
          <w:i w:val="0"/>
          <w:caps w:val="0"/>
          <w:color w:val="383838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Microsoft Sans Serif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0E35"/>
    <w:multiLevelType w:val="singleLevel"/>
    <w:tmpl w:val="5A090E35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A0BD240"/>
    <w:multiLevelType w:val="singleLevel"/>
    <w:tmpl w:val="5A0BD240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449C"/>
    <w:rsid w:val="03311324"/>
    <w:rsid w:val="03713F97"/>
    <w:rsid w:val="05E42B3F"/>
    <w:rsid w:val="07F151D2"/>
    <w:rsid w:val="082636DD"/>
    <w:rsid w:val="09DE178E"/>
    <w:rsid w:val="0A1839DC"/>
    <w:rsid w:val="0C1F3E08"/>
    <w:rsid w:val="0CC2039C"/>
    <w:rsid w:val="0DE80501"/>
    <w:rsid w:val="13440A8D"/>
    <w:rsid w:val="18DC3961"/>
    <w:rsid w:val="19F00914"/>
    <w:rsid w:val="1BF04967"/>
    <w:rsid w:val="1BFA2EB4"/>
    <w:rsid w:val="1D3B3636"/>
    <w:rsid w:val="1D8C03E3"/>
    <w:rsid w:val="1DED0E1B"/>
    <w:rsid w:val="1E4C030B"/>
    <w:rsid w:val="1E703E71"/>
    <w:rsid w:val="209B641D"/>
    <w:rsid w:val="21185737"/>
    <w:rsid w:val="219D447B"/>
    <w:rsid w:val="24184573"/>
    <w:rsid w:val="24391E05"/>
    <w:rsid w:val="25DC35F4"/>
    <w:rsid w:val="2692567C"/>
    <w:rsid w:val="28851375"/>
    <w:rsid w:val="28C05A5D"/>
    <w:rsid w:val="28E96D53"/>
    <w:rsid w:val="29251647"/>
    <w:rsid w:val="29C422E5"/>
    <w:rsid w:val="2A1638FB"/>
    <w:rsid w:val="2BAA3DC4"/>
    <w:rsid w:val="2BD37281"/>
    <w:rsid w:val="2C732E3E"/>
    <w:rsid w:val="2CB850FD"/>
    <w:rsid w:val="2EEA3A2D"/>
    <w:rsid w:val="2F656B76"/>
    <w:rsid w:val="307A262E"/>
    <w:rsid w:val="349B0DD9"/>
    <w:rsid w:val="356872C7"/>
    <w:rsid w:val="35966EB8"/>
    <w:rsid w:val="35B5394F"/>
    <w:rsid w:val="36EF5C98"/>
    <w:rsid w:val="38BC208B"/>
    <w:rsid w:val="39D040F8"/>
    <w:rsid w:val="3AC2424E"/>
    <w:rsid w:val="3AC52851"/>
    <w:rsid w:val="3B5F441C"/>
    <w:rsid w:val="3C2735F5"/>
    <w:rsid w:val="3C887A27"/>
    <w:rsid w:val="3EC5465B"/>
    <w:rsid w:val="405C0C12"/>
    <w:rsid w:val="40682A65"/>
    <w:rsid w:val="40AC6AD9"/>
    <w:rsid w:val="410704DF"/>
    <w:rsid w:val="423C4811"/>
    <w:rsid w:val="42F358E9"/>
    <w:rsid w:val="44134204"/>
    <w:rsid w:val="46D22E8E"/>
    <w:rsid w:val="470B6565"/>
    <w:rsid w:val="473B32F2"/>
    <w:rsid w:val="485D18CF"/>
    <w:rsid w:val="48BC3B99"/>
    <w:rsid w:val="4A45271C"/>
    <w:rsid w:val="4AE256A8"/>
    <w:rsid w:val="4CAC1094"/>
    <w:rsid w:val="4D4A2D35"/>
    <w:rsid w:val="4D6F62EB"/>
    <w:rsid w:val="4F2E78D6"/>
    <w:rsid w:val="4FC420C7"/>
    <w:rsid w:val="50F0077E"/>
    <w:rsid w:val="52426A68"/>
    <w:rsid w:val="53160E03"/>
    <w:rsid w:val="53237C7F"/>
    <w:rsid w:val="540E0A22"/>
    <w:rsid w:val="5500518F"/>
    <w:rsid w:val="554D7EFE"/>
    <w:rsid w:val="56580317"/>
    <w:rsid w:val="58025B0B"/>
    <w:rsid w:val="58322BEA"/>
    <w:rsid w:val="590F29F5"/>
    <w:rsid w:val="59AE29F0"/>
    <w:rsid w:val="59E43B39"/>
    <w:rsid w:val="5AA373F7"/>
    <w:rsid w:val="5AF80AA3"/>
    <w:rsid w:val="5C971EAD"/>
    <w:rsid w:val="5CB975F2"/>
    <w:rsid w:val="5CBD1C8F"/>
    <w:rsid w:val="5CF70F3F"/>
    <w:rsid w:val="5DCF0641"/>
    <w:rsid w:val="5F0C31FE"/>
    <w:rsid w:val="5F1A2607"/>
    <w:rsid w:val="5FD40E3E"/>
    <w:rsid w:val="611556B8"/>
    <w:rsid w:val="61F8622E"/>
    <w:rsid w:val="631167FD"/>
    <w:rsid w:val="64041018"/>
    <w:rsid w:val="684D7845"/>
    <w:rsid w:val="688C7B77"/>
    <w:rsid w:val="68EF3C75"/>
    <w:rsid w:val="6B8A7852"/>
    <w:rsid w:val="6BAA76BC"/>
    <w:rsid w:val="6E0951E8"/>
    <w:rsid w:val="6FD546E0"/>
    <w:rsid w:val="706822D6"/>
    <w:rsid w:val="717B7970"/>
    <w:rsid w:val="72CE59A6"/>
    <w:rsid w:val="78EA285A"/>
    <w:rsid w:val="7AE85C8F"/>
    <w:rsid w:val="7AFD7590"/>
    <w:rsid w:val="7A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ohhhhh</cp:lastModifiedBy>
  <cp:lastPrinted>2017-11-15T01:12:00Z</cp:lastPrinted>
  <dcterms:modified xsi:type="dcterms:W3CDTF">2017-11-16T05:23:38Z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